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E1" w:rsidRPr="000C1687" w:rsidRDefault="00DB06E1" w:rsidP="00D2139F">
      <w:pPr>
        <w:rPr>
          <w:rFonts w:ascii="Arial" w:hAnsi="Arial" w:cs="Arial"/>
          <w:sz w:val="24"/>
          <w:szCs w:val="24"/>
        </w:rPr>
      </w:pPr>
    </w:p>
    <w:p w:rsidR="001622C8" w:rsidRPr="000C1687" w:rsidRDefault="001622C8" w:rsidP="00DB06E1">
      <w:pPr>
        <w:spacing w:line="360" w:lineRule="auto"/>
        <w:jc w:val="center"/>
        <w:rPr>
          <w:rFonts w:ascii="Arial" w:hAnsi="Arial" w:cs="Arial"/>
          <w:b/>
          <w:sz w:val="24"/>
          <w:szCs w:val="24"/>
          <w:u w:val="single"/>
        </w:rPr>
      </w:pPr>
    </w:p>
    <w:p w:rsidR="00DB06E1" w:rsidRPr="000C1687" w:rsidRDefault="00DB06E1" w:rsidP="00DB06E1">
      <w:pPr>
        <w:spacing w:line="360" w:lineRule="auto"/>
        <w:jc w:val="center"/>
        <w:rPr>
          <w:rFonts w:ascii="Arial" w:hAnsi="Arial" w:cs="Arial"/>
          <w:b/>
          <w:sz w:val="24"/>
          <w:szCs w:val="24"/>
          <w:u w:val="single"/>
        </w:rPr>
      </w:pPr>
      <w:r w:rsidRPr="000C1687">
        <w:rPr>
          <w:rFonts w:ascii="Arial" w:hAnsi="Arial" w:cs="Arial"/>
          <w:b/>
          <w:sz w:val="24"/>
          <w:szCs w:val="24"/>
          <w:u w:val="single"/>
        </w:rPr>
        <w:t>PORTARIA</w:t>
      </w:r>
      <w:proofErr w:type="gramStart"/>
      <w:r w:rsidRPr="000C1687">
        <w:rPr>
          <w:rFonts w:ascii="Arial" w:hAnsi="Arial" w:cs="Arial"/>
          <w:b/>
          <w:sz w:val="24"/>
          <w:szCs w:val="24"/>
          <w:u w:val="single"/>
        </w:rPr>
        <w:t xml:space="preserve">  </w:t>
      </w:r>
      <w:proofErr w:type="gramEnd"/>
      <w:r w:rsidRPr="000C1687">
        <w:rPr>
          <w:rFonts w:ascii="Arial" w:hAnsi="Arial" w:cs="Arial"/>
          <w:b/>
          <w:sz w:val="24"/>
          <w:szCs w:val="24"/>
          <w:u w:val="single"/>
        </w:rPr>
        <w:t xml:space="preserve">Nº </w:t>
      </w:r>
      <w:r w:rsidR="00621855">
        <w:rPr>
          <w:rFonts w:ascii="Arial" w:hAnsi="Arial" w:cs="Arial"/>
          <w:b/>
          <w:sz w:val="24"/>
          <w:szCs w:val="24"/>
          <w:u w:val="single"/>
        </w:rPr>
        <w:t>47</w:t>
      </w:r>
      <w:bookmarkStart w:id="0" w:name="_GoBack"/>
      <w:bookmarkEnd w:id="0"/>
      <w:r w:rsidRPr="000C1687">
        <w:rPr>
          <w:rFonts w:ascii="Arial" w:hAnsi="Arial" w:cs="Arial"/>
          <w:b/>
          <w:sz w:val="24"/>
          <w:szCs w:val="24"/>
          <w:u w:val="single"/>
        </w:rPr>
        <w:t xml:space="preserve">, DE </w:t>
      </w:r>
      <w:r w:rsidR="003B096C">
        <w:rPr>
          <w:rFonts w:ascii="Arial" w:hAnsi="Arial" w:cs="Arial"/>
          <w:b/>
          <w:sz w:val="24"/>
          <w:szCs w:val="24"/>
          <w:u w:val="single"/>
        </w:rPr>
        <w:t>22</w:t>
      </w:r>
      <w:r w:rsidRPr="000C1687">
        <w:rPr>
          <w:rFonts w:ascii="Arial" w:hAnsi="Arial" w:cs="Arial"/>
          <w:b/>
          <w:sz w:val="24"/>
          <w:szCs w:val="24"/>
          <w:u w:val="single"/>
        </w:rPr>
        <w:t xml:space="preserve"> DE </w:t>
      </w:r>
      <w:r w:rsidR="003B096C">
        <w:rPr>
          <w:rFonts w:ascii="Arial" w:hAnsi="Arial" w:cs="Arial"/>
          <w:b/>
          <w:sz w:val="24"/>
          <w:szCs w:val="24"/>
          <w:u w:val="single"/>
        </w:rPr>
        <w:t xml:space="preserve">OUTUBRO </w:t>
      </w:r>
      <w:r w:rsidRPr="000C1687">
        <w:rPr>
          <w:rFonts w:ascii="Arial" w:hAnsi="Arial" w:cs="Arial"/>
          <w:b/>
          <w:sz w:val="24"/>
          <w:szCs w:val="24"/>
          <w:u w:val="single"/>
        </w:rPr>
        <w:t>DE 201</w:t>
      </w:r>
      <w:r w:rsidR="003B096C">
        <w:rPr>
          <w:rFonts w:ascii="Arial" w:hAnsi="Arial" w:cs="Arial"/>
          <w:b/>
          <w:sz w:val="24"/>
          <w:szCs w:val="24"/>
          <w:u w:val="single"/>
        </w:rPr>
        <w:t>5</w:t>
      </w:r>
      <w:r w:rsidRPr="000C1687">
        <w:rPr>
          <w:rFonts w:ascii="Arial" w:hAnsi="Arial" w:cs="Arial"/>
          <w:b/>
          <w:sz w:val="24"/>
          <w:szCs w:val="24"/>
          <w:u w:val="single"/>
        </w:rPr>
        <w:t>.</w:t>
      </w:r>
    </w:p>
    <w:p w:rsidR="00DB06E1" w:rsidRPr="000C1687" w:rsidRDefault="00DB06E1" w:rsidP="00DB06E1">
      <w:pPr>
        <w:ind w:firstLine="2694"/>
        <w:jc w:val="both"/>
        <w:rPr>
          <w:rFonts w:ascii="Arial" w:hAnsi="Arial" w:cs="Arial"/>
          <w:sz w:val="24"/>
          <w:szCs w:val="24"/>
        </w:rPr>
      </w:pPr>
    </w:p>
    <w:p w:rsidR="00DB06E1" w:rsidRPr="000C1687" w:rsidRDefault="00DB06E1" w:rsidP="00DB06E1">
      <w:pPr>
        <w:ind w:firstLine="2694"/>
        <w:jc w:val="both"/>
        <w:rPr>
          <w:rFonts w:ascii="Arial" w:hAnsi="Arial" w:cs="Arial"/>
          <w:sz w:val="24"/>
          <w:szCs w:val="24"/>
        </w:rPr>
      </w:pPr>
    </w:p>
    <w:p w:rsidR="00DD6BD8" w:rsidRPr="000C1687" w:rsidRDefault="00DB06E1" w:rsidP="000C1687">
      <w:pPr>
        <w:ind w:firstLine="1418"/>
        <w:jc w:val="both"/>
        <w:rPr>
          <w:rFonts w:ascii="Arial" w:hAnsi="Arial" w:cs="Arial"/>
          <w:sz w:val="24"/>
          <w:szCs w:val="24"/>
        </w:rPr>
      </w:pPr>
      <w:r w:rsidRPr="000C1687">
        <w:rPr>
          <w:rFonts w:ascii="Arial" w:hAnsi="Arial" w:cs="Arial"/>
          <w:bCs/>
          <w:iCs/>
          <w:sz w:val="24"/>
          <w:szCs w:val="24"/>
        </w:rPr>
        <w:t xml:space="preserve">O </w:t>
      </w:r>
      <w:r w:rsidR="001622C8" w:rsidRPr="000C1687">
        <w:rPr>
          <w:rFonts w:ascii="Arial" w:hAnsi="Arial" w:cs="Arial"/>
          <w:b/>
          <w:bCs/>
          <w:iCs/>
          <w:sz w:val="24"/>
          <w:szCs w:val="24"/>
        </w:rPr>
        <w:t>PREFEITO MUNICIPAL DE ANASTÁCIO</w:t>
      </w:r>
      <w:r w:rsidRPr="000C1687">
        <w:rPr>
          <w:rFonts w:ascii="Arial" w:hAnsi="Arial" w:cs="Arial"/>
          <w:bCs/>
          <w:iCs/>
          <w:sz w:val="24"/>
          <w:szCs w:val="24"/>
        </w:rPr>
        <w:t>, Estado de Mato Grosso do Sul, no uso das atribuições</w:t>
      </w:r>
      <w:r w:rsidR="000C1687" w:rsidRPr="000C1687">
        <w:rPr>
          <w:rFonts w:ascii="Arial" w:hAnsi="Arial" w:cs="Arial"/>
          <w:bCs/>
          <w:iCs/>
          <w:sz w:val="24"/>
          <w:szCs w:val="24"/>
        </w:rPr>
        <w:t xml:space="preserve"> </w:t>
      </w:r>
      <w:r w:rsidR="00DD6BD8" w:rsidRPr="000C1687">
        <w:rPr>
          <w:rFonts w:ascii="Arial" w:hAnsi="Arial" w:cs="Arial"/>
          <w:sz w:val="24"/>
          <w:szCs w:val="24"/>
        </w:rPr>
        <w:t>e tendo em vista o disposto nos artigos 196 e seguintes do Estatuto dos Servidores Públicos do Município de Anastácio (Lei Complementar Municipal n. 030, 04 de abril de 2008),</w:t>
      </w:r>
    </w:p>
    <w:p w:rsidR="00DD6BD8" w:rsidRPr="000C1687" w:rsidRDefault="00DD6BD8" w:rsidP="00DD6BD8">
      <w:pPr>
        <w:jc w:val="both"/>
        <w:rPr>
          <w:rFonts w:ascii="Arial" w:hAnsi="Arial" w:cs="Arial"/>
          <w:sz w:val="24"/>
          <w:szCs w:val="24"/>
        </w:rPr>
      </w:pPr>
    </w:p>
    <w:p w:rsidR="00DD6BD8" w:rsidRPr="000C1687" w:rsidRDefault="00DD6BD8" w:rsidP="00DD6BD8">
      <w:pPr>
        <w:jc w:val="both"/>
        <w:rPr>
          <w:rFonts w:ascii="Arial" w:hAnsi="Arial" w:cs="Arial"/>
          <w:sz w:val="24"/>
          <w:szCs w:val="24"/>
        </w:rPr>
      </w:pPr>
    </w:p>
    <w:p w:rsidR="000C1687" w:rsidRPr="000C1687" w:rsidRDefault="000C1687" w:rsidP="000C1687">
      <w:pPr>
        <w:ind w:firstLine="1418"/>
        <w:jc w:val="both"/>
        <w:rPr>
          <w:rFonts w:ascii="Arial" w:hAnsi="Arial" w:cs="Arial"/>
          <w:sz w:val="24"/>
          <w:szCs w:val="24"/>
        </w:rPr>
      </w:pPr>
      <w:r w:rsidRPr="000C1687">
        <w:rPr>
          <w:rFonts w:ascii="Arial" w:hAnsi="Arial" w:cs="Arial"/>
          <w:sz w:val="24"/>
          <w:szCs w:val="24"/>
        </w:rPr>
        <w:t>Tendo chegado ao conhecimento desta Autoridade através de matéria jornalística de que funcionários deste Município estariam em tese furtando combustíveis dos maquinários da Secretaria Municipal de Obras;</w:t>
      </w:r>
    </w:p>
    <w:p w:rsidR="000C1687" w:rsidRPr="000C1687" w:rsidRDefault="000C1687" w:rsidP="000C1687">
      <w:pPr>
        <w:ind w:firstLine="1418"/>
        <w:jc w:val="both"/>
        <w:rPr>
          <w:rFonts w:ascii="Arial" w:hAnsi="Arial" w:cs="Arial"/>
          <w:sz w:val="24"/>
          <w:szCs w:val="24"/>
        </w:rPr>
      </w:pPr>
    </w:p>
    <w:p w:rsidR="000C1687" w:rsidRPr="000C1687" w:rsidRDefault="000C1687" w:rsidP="000C1687">
      <w:pPr>
        <w:ind w:firstLine="1418"/>
        <w:jc w:val="both"/>
        <w:rPr>
          <w:rFonts w:ascii="Arial" w:hAnsi="Arial" w:cs="Arial"/>
          <w:sz w:val="24"/>
          <w:szCs w:val="24"/>
        </w:rPr>
      </w:pPr>
      <w:r w:rsidRPr="000C1687">
        <w:rPr>
          <w:rFonts w:ascii="Arial" w:hAnsi="Arial" w:cs="Arial"/>
          <w:sz w:val="24"/>
          <w:szCs w:val="24"/>
        </w:rPr>
        <w:t>Considerando, que os funcionários foram presos e autuados em flagrante pela prática dos crimes de Associação Criminosa e Peculato, capitulados nos artigos 288 e 312, do Código Penal, conforme consta dos Autos nº 0001508-87.2015.8.12.0052, em trâmite perante o E. Juízo de Direito da Comarca de Anastácio – MS;</w:t>
      </w:r>
    </w:p>
    <w:p w:rsidR="000C1687" w:rsidRPr="000C1687" w:rsidRDefault="000C1687" w:rsidP="000C1687">
      <w:pPr>
        <w:ind w:firstLine="1418"/>
        <w:jc w:val="both"/>
        <w:rPr>
          <w:rFonts w:ascii="Arial" w:hAnsi="Arial" w:cs="Arial"/>
          <w:sz w:val="24"/>
          <w:szCs w:val="24"/>
        </w:rPr>
      </w:pPr>
    </w:p>
    <w:p w:rsidR="000C1687" w:rsidRPr="000C1687" w:rsidRDefault="000C1687" w:rsidP="000C1687">
      <w:pPr>
        <w:ind w:firstLine="1418"/>
        <w:jc w:val="both"/>
        <w:rPr>
          <w:rFonts w:ascii="Arial" w:hAnsi="Arial" w:cs="Arial"/>
          <w:sz w:val="24"/>
          <w:szCs w:val="24"/>
        </w:rPr>
      </w:pPr>
      <w:r w:rsidRPr="000C1687">
        <w:rPr>
          <w:rFonts w:ascii="Arial" w:hAnsi="Arial" w:cs="Arial"/>
          <w:sz w:val="24"/>
          <w:szCs w:val="24"/>
        </w:rPr>
        <w:t>Considerando o que dispõe o artigo 197, da Lei Complementar nº 30, de 04 de abril de 2008, que diz: “</w:t>
      </w:r>
      <w:r w:rsidRPr="000C1687">
        <w:rPr>
          <w:rFonts w:ascii="Arial" w:hAnsi="Arial" w:cs="Arial"/>
          <w:i/>
          <w:sz w:val="24"/>
          <w:szCs w:val="24"/>
        </w:rPr>
        <w:t xml:space="preserve">A autoridade que tiver ciência de irregularidade no serviço público é obrigada a promover a sua apuração imediata, mediante sindicância, e após, se for o caso mediante processo administrativo-disciplinar, assegurados ao acusado </w:t>
      </w:r>
      <w:proofErr w:type="gramStart"/>
      <w:r w:rsidRPr="000C1687">
        <w:rPr>
          <w:rFonts w:ascii="Arial" w:hAnsi="Arial" w:cs="Arial"/>
          <w:i/>
          <w:sz w:val="24"/>
          <w:szCs w:val="24"/>
        </w:rPr>
        <w:t>a</w:t>
      </w:r>
      <w:proofErr w:type="gramEnd"/>
      <w:r w:rsidRPr="000C1687">
        <w:rPr>
          <w:rFonts w:ascii="Arial" w:hAnsi="Arial" w:cs="Arial"/>
          <w:i/>
          <w:sz w:val="24"/>
          <w:szCs w:val="24"/>
        </w:rPr>
        <w:t xml:space="preserve"> ampla defesa e o contraditório</w:t>
      </w:r>
      <w:r w:rsidRPr="000C1687">
        <w:rPr>
          <w:rFonts w:ascii="Arial" w:hAnsi="Arial" w:cs="Arial"/>
          <w:sz w:val="24"/>
          <w:szCs w:val="24"/>
        </w:rPr>
        <w:t>”.</w:t>
      </w:r>
    </w:p>
    <w:p w:rsidR="000C1687" w:rsidRPr="000C1687" w:rsidRDefault="000C1687" w:rsidP="000C1687">
      <w:pPr>
        <w:ind w:firstLine="1418"/>
        <w:jc w:val="both"/>
        <w:rPr>
          <w:rFonts w:ascii="Arial" w:hAnsi="Arial" w:cs="Arial"/>
          <w:sz w:val="24"/>
          <w:szCs w:val="24"/>
        </w:rPr>
      </w:pPr>
    </w:p>
    <w:p w:rsidR="000C1687" w:rsidRPr="000C1687" w:rsidRDefault="000C1687" w:rsidP="000C1687">
      <w:pPr>
        <w:ind w:firstLine="1418"/>
        <w:jc w:val="both"/>
        <w:rPr>
          <w:rFonts w:ascii="Arial" w:hAnsi="Arial" w:cs="Arial"/>
          <w:i/>
          <w:sz w:val="24"/>
          <w:szCs w:val="24"/>
        </w:rPr>
      </w:pPr>
      <w:r w:rsidRPr="000C1687">
        <w:rPr>
          <w:rFonts w:ascii="Arial" w:hAnsi="Arial" w:cs="Arial"/>
          <w:sz w:val="24"/>
          <w:szCs w:val="24"/>
        </w:rPr>
        <w:t>Considerando ainda o disposto no artigo 199, da Lei Complementar acima mencionada, que diz: “</w:t>
      </w:r>
      <w:r w:rsidRPr="000C1687">
        <w:rPr>
          <w:rFonts w:ascii="Arial" w:hAnsi="Arial" w:cs="Arial"/>
          <w:i/>
          <w:sz w:val="24"/>
          <w:szCs w:val="24"/>
        </w:rPr>
        <w:t xml:space="preserve">O processo administrativo-disciplinar será conduzido por comissão composta por </w:t>
      </w:r>
      <w:proofErr w:type="gramStart"/>
      <w:r w:rsidRPr="000C1687">
        <w:rPr>
          <w:rFonts w:ascii="Arial" w:hAnsi="Arial" w:cs="Arial"/>
          <w:i/>
          <w:sz w:val="24"/>
          <w:szCs w:val="24"/>
        </w:rPr>
        <w:t>3</w:t>
      </w:r>
      <w:proofErr w:type="gramEnd"/>
      <w:r w:rsidRPr="000C1687">
        <w:rPr>
          <w:rFonts w:ascii="Arial" w:hAnsi="Arial" w:cs="Arial"/>
          <w:i/>
          <w:sz w:val="24"/>
          <w:szCs w:val="24"/>
        </w:rPr>
        <w:t xml:space="preserve"> (três) servidores estáveis sendo um deles indicado pelo Sindicato, a serem posteriormente designados pelo prefeito municipal que indicará, dentre eles, o seu presidente, que deverá ser ocupante de cargo efetivo do mesmo nível de escolaridade ou superior ao cargo do indiciado”.</w:t>
      </w:r>
    </w:p>
    <w:p w:rsidR="000C1687" w:rsidRPr="000C1687" w:rsidRDefault="000C1687" w:rsidP="000C1687">
      <w:pPr>
        <w:jc w:val="both"/>
        <w:rPr>
          <w:rFonts w:ascii="Arial" w:hAnsi="Arial" w:cs="Arial"/>
          <w:i/>
          <w:sz w:val="24"/>
          <w:szCs w:val="24"/>
        </w:rPr>
      </w:pPr>
    </w:p>
    <w:p w:rsidR="000C1687" w:rsidRPr="000C1687" w:rsidRDefault="000C1687" w:rsidP="000C1687">
      <w:pPr>
        <w:ind w:firstLine="1418"/>
        <w:jc w:val="both"/>
        <w:rPr>
          <w:rFonts w:ascii="Arial" w:hAnsi="Arial" w:cs="Arial"/>
          <w:b/>
          <w:sz w:val="24"/>
          <w:szCs w:val="24"/>
        </w:rPr>
      </w:pPr>
      <w:r w:rsidRPr="000C1687">
        <w:rPr>
          <w:rFonts w:ascii="Arial" w:hAnsi="Arial" w:cs="Arial"/>
          <w:b/>
          <w:sz w:val="24"/>
          <w:szCs w:val="24"/>
        </w:rPr>
        <w:t>RESOLVE:</w:t>
      </w:r>
    </w:p>
    <w:p w:rsidR="000C1687" w:rsidRPr="000C1687" w:rsidRDefault="000C1687" w:rsidP="000C1687">
      <w:pPr>
        <w:ind w:firstLine="1418"/>
        <w:jc w:val="both"/>
        <w:rPr>
          <w:rFonts w:ascii="Arial" w:hAnsi="Arial" w:cs="Arial"/>
          <w:sz w:val="24"/>
          <w:szCs w:val="24"/>
        </w:rPr>
      </w:pPr>
    </w:p>
    <w:p w:rsidR="000C1687" w:rsidRDefault="000C1687" w:rsidP="000C1687">
      <w:pPr>
        <w:ind w:firstLine="1418"/>
        <w:jc w:val="both"/>
        <w:rPr>
          <w:rFonts w:ascii="Arial" w:hAnsi="Arial" w:cs="Arial"/>
          <w:sz w:val="24"/>
          <w:szCs w:val="24"/>
        </w:rPr>
      </w:pPr>
      <w:r w:rsidRPr="000C1687">
        <w:rPr>
          <w:rFonts w:ascii="Arial" w:hAnsi="Arial" w:cs="Arial"/>
          <w:sz w:val="24"/>
          <w:szCs w:val="24"/>
        </w:rPr>
        <w:t>Art</w:t>
      </w:r>
      <w:r>
        <w:rPr>
          <w:rFonts w:ascii="Arial" w:hAnsi="Arial" w:cs="Arial"/>
          <w:sz w:val="24"/>
          <w:szCs w:val="24"/>
        </w:rPr>
        <w:t>.</w:t>
      </w:r>
      <w:r w:rsidRPr="000C1687">
        <w:rPr>
          <w:rFonts w:ascii="Arial" w:hAnsi="Arial" w:cs="Arial"/>
          <w:sz w:val="24"/>
          <w:szCs w:val="24"/>
        </w:rPr>
        <w:t xml:space="preserve"> 1º.</w:t>
      </w:r>
      <w:r>
        <w:rPr>
          <w:rFonts w:ascii="Arial" w:hAnsi="Arial" w:cs="Arial"/>
          <w:sz w:val="24"/>
          <w:szCs w:val="24"/>
        </w:rPr>
        <w:t xml:space="preserve"> </w:t>
      </w:r>
      <w:r w:rsidRPr="000C1687">
        <w:rPr>
          <w:rFonts w:ascii="Arial" w:hAnsi="Arial" w:cs="Arial"/>
          <w:sz w:val="24"/>
          <w:szCs w:val="24"/>
        </w:rPr>
        <w:t>Baixar a presente Portaria para fins de apurar as irregularidades acima apontadas, ou seja, furto de combustíveis por parte de funcionários lotados na Secretaria Municipal de Obra e determinar que sejam tomadas as seguintes providências:</w:t>
      </w:r>
    </w:p>
    <w:p w:rsidR="000C1687" w:rsidRPr="000C1687" w:rsidRDefault="000C1687" w:rsidP="000C1687">
      <w:pPr>
        <w:ind w:firstLine="1418"/>
        <w:jc w:val="both"/>
        <w:rPr>
          <w:rFonts w:ascii="Arial" w:hAnsi="Arial" w:cs="Arial"/>
          <w:sz w:val="24"/>
          <w:szCs w:val="24"/>
        </w:rPr>
      </w:pPr>
    </w:p>
    <w:p w:rsidR="000C1687" w:rsidRPr="000C1687" w:rsidRDefault="000C1687" w:rsidP="000C1687">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t xml:space="preserve">Oficiar ao </w:t>
      </w:r>
      <w:proofErr w:type="gramStart"/>
      <w:r w:rsidRPr="000C1687">
        <w:rPr>
          <w:rFonts w:ascii="Arial" w:hAnsi="Arial" w:cs="Arial"/>
          <w:sz w:val="24"/>
          <w:szCs w:val="24"/>
        </w:rPr>
        <w:t>Sr.</w:t>
      </w:r>
      <w:proofErr w:type="gramEnd"/>
      <w:r w:rsidRPr="000C1687">
        <w:rPr>
          <w:rFonts w:ascii="Arial" w:hAnsi="Arial" w:cs="Arial"/>
          <w:sz w:val="24"/>
          <w:szCs w:val="24"/>
        </w:rPr>
        <w:t xml:space="preserve"> Presidente do Sindicato para indicar dois servidores (01 suplente e 01 titular) para comporem a Comissão;</w:t>
      </w:r>
    </w:p>
    <w:p w:rsidR="000C1687" w:rsidRPr="000C1687" w:rsidRDefault="000C1687" w:rsidP="003B096C">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lastRenderedPageBreak/>
        <w:t xml:space="preserve">Juntar cópia do Auto de Prisão em Flagrante referente ao processo </w:t>
      </w:r>
      <w:proofErr w:type="gramStart"/>
      <w:r w:rsidRPr="000C1687">
        <w:rPr>
          <w:rFonts w:ascii="Arial" w:hAnsi="Arial" w:cs="Arial"/>
          <w:sz w:val="24"/>
          <w:szCs w:val="24"/>
        </w:rPr>
        <w:t xml:space="preserve">nº </w:t>
      </w:r>
      <w:proofErr w:type="spellStart"/>
      <w:r w:rsidRPr="000C1687">
        <w:rPr>
          <w:rFonts w:ascii="Arial" w:hAnsi="Arial" w:cs="Arial"/>
          <w:sz w:val="24"/>
          <w:szCs w:val="24"/>
        </w:rPr>
        <w:t>nº</w:t>
      </w:r>
      <w:proofErr w:type="spellEnd"/>
      <w:proofErr w:type="gramEnd"/>
      <w:r w:rsidRPr="000C1687">
        <w:rPr>
          <w:rFonts w:ascii="Arial" w:hAnsi="Arial" w:cs="Arial"/>
          <w:sz w:val="24"/>
          <w:szCs w:val="24"/>
        </w:rPr>
        <w:t xml:space="preserve"> 0001508-87.2015.8.12.0052, em trâmite perante o E. Juízo de Direito da Comarca de Anastácio – MS;</w:t>
      </w:r>
    </w:p>
    <w:p w:rsidR="000C1687" w:rsidRPr="000C1687" w:rsidRDefault="000C1687" w:rsidP="003B096C">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t>Juntar cópia do ofício nº 3266/2015, de 13 de outubro de 2015, através do qual o MM. Juiz de Direito da Vara Única da Comarca de Anastácio, MS, comunica ao Município a “suspensão do exercício da função pública, SEM REMUNERAÇÃO</w:t>
      </w:r>
      <w:r w:rsidR="003B096C">
        <w:rPr>
          <w:rFonts w:ascii="Arial" w:hAnsi="Arial" w:cs="Arial"/>
          <w:sz w:val="24"/>
          <w:szCs w:val="24"/>
        </w:rPr>
        <w:t>”</w:t>
      </w:r>
      <w:r w:rsidRPr="000C1687">
        <w:rPr>
          <w:rFonts w:ascii="Arial" w:hAnsi="Arial" w:cs="Arial"/>
          <w:sz w:val="24"/>
          <w:szCs w:val="24"/>
        </w:rPr>
        <w:t>.</w:t>
      </w:r>
    </w:p>
    <w:p w:rsidR="000C1687" w:rsidRPr="000C1687" w:rsidRDefault="000C1687" w:rsidP="003B096C">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t xml:space="preserve">Após a indicação dos servidores por parte do Sindicato, deverá </w:t>
      </w:r>
      <w:proofErr w:type="gramStart"/>
      <w:r w:rsidRPr="000C1687">
        <w:rPr>
          <w:rFonts w:ascii="Arial" w:hAnsi="Arial" w:cs="Arial"/>
          <w:sz w:val="24"/>
          <w:szCs w:val="24"/>
        </w:rPr>
        <w:t>ser,</w:t>
      </w:r>
      <w:proofErr w:type="gramEnd"/>
      <w:r w:rsidRPr="000C1687">
        <w:rPr>
          <w:rFonts w:ascii="Arial" w:hAnsi="Arial" w:cs="Arial"/>
          <w:sz w:val="24"/>
          <w:szCs w:val="24"/>
        </w:rPr>
        <w:t xml:space="preserve"> formada a Comissão, na forma do que dispõe os artigo 199, da Lei Complementar acima mencionada.</w:t>
      </w:r>
    </w:p>
    <w:p w:rsidR="000C1687" w:rsidRPr="000C1687" w:rsidRDefault="000C1687" w:rsidP="003B096C">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t>A Comissão instalará os respectivos trabalhos dentro de 05 dias da data da publicação do ato de constituição, bem como prazo de 60 (sessenta) dias para conclusão do processo, admitida prorrogação por igual prazo, na forma do artigo 204, L.C. 30/2008.</w:t>
      </w:r>
    </w:p>
    <w:p w:rsidR="000C1687" w:rsidRPr="000C1687" w:rsidRDefault="000C1687" w:rsidP="003B096C">
      <w:pPr>
        <w:pStyle w:val="PargrafodaLista"/>
        <w:numPr>
          <w:ilvl w:val="0"/>
          <w:numId w:val="2"/>
        </w:numPr>
        <w:ind w:left="1418" w:firstLine="0"/>
        <w:jc w:val="both"/>
        <w:rPr>
          <w:rFonts w:ascii="Arial" w:hAnsi="Arial" w:cs="Arial"/>
          <w:sz w:val="24"/>
          <w:szCs w:val="24"/>
        </w:rPr>
      </w:pPr>
      <w:r w:rsidRPr="000C1687">
        <w:rPr>
          <w:rFonts w:ascii="Arial" w:hAnsi="Arial" w:cs="Arial"/>
          <w:sz w:val="24"/>
          <w:szCs w:val="24"/>
        </w:rPr>
        <w:t>Identificados os funcionários infratores os mesmos deverão ser citados, através da Comissão, na forma do artigo 212 da LC 30/2008, assegurada ampla defesa e o contraditório.</w:t>
      </w:r>
    </w:p>
    <w:p w:rsidR="00DD6BD8" w:rsidRPr="000C1687" w:rsidRDefault="00DD6BD8" w:rsidP="00DD6BD8">
      <w:pPr>
        <w:jc w:val="both"/>
        <w:rPr>
          <w:rFonts w:ascii="Arial" w:hAnsi="Arial" w:cs="Arial"/>
          <w:sz w:val="24"/>
          <w:szCs w:val="24"/>
        </w:rPr>
      </w:pPr>
    </w:p>
    <w:p w:rsidR="00DD6BD8" w:rsidRPr="000C1687" w:rsidRDefault="00DD6BD8" w:rsidP="003B096C">
      <w:pPr>
        <w:ind w:left="1418"/>
        <w:jc w:val="both"/>
        <w:rPr>
          <w:rFonts w:ascii="Arial" w:hAnsi="Arial" w:cs="Arial"/>
          <w:sz w:val="24"/>
          <w:szCs w:val="24"/>
        </w:rPr>
      </w:pPr>
      <w:r w:rsidRPr="000C1687">
        <w:rPr>
          <w:rFonts w:ascii="Arial" w:hAnsi="Arial" w:cs="Arial"/>
          <w:sz w:val="24"/>
          <w:szCs w:val="24"/>
        </w:rPr>
        <w:t xml:space="preserve">Art. </w:t>
      </w:r>
      <w:r w:rsidR="000C1687">
        <w:rPr>
          <w:rFonts w:ascii="Arial" w:hAnsi="Arial" w:cs="Arial"/>
          <w:sz w:val="24"/>
          <w:szCs w:val="24"/>
        </w:rPr>
        <w:t>2</w:t>
      </w:r>
      <w:r w:rsidRPr="000C1687">
        <w:rPr>
          <w:rFonts w:ascii="Arial" w:hAnsi="Arial" w:cs="Arial"/>
          <w:sz w:val="24"/>
          <w:szCs w:val="24"/>
        </w:rPr>
        <w:t>º. Esta Portaria entra em vigor na data de sua publicação, revogadas as disposições em contrário.</w:t>
      </w:r>
    </w:p>
    <w:p w:rsidR="00DD6BD8" w:rsidRPr="000C1687" w:rsidRDefault="00DD6BD8" w:rsidP="00DD6BD8">
      <w:pPr>
        <w:jc w:val="both"/>
        <w:rPr>
          <w:rFonts w:ascii="Arial" w:hAnsi="Arial" w:cs="Arial"/>
          <w:sz w:val="24"/>
          <w:szCs w:val="24"/>
        </w:rPr>
      </w:pPr>
    </w:p>
    <w:p w:rsidR="00DD6BD8" w:rsidRPr="000C1687" w:rsidRDefault="00DD6BD8" w:rsidP="000C1687">
      <w:pPr>
        <w:jc w:val="both"/>
        <w:rPr>
          <w:rFonts w:ascii="Arial" w:hAnsi="Arial" w:cs="Arial"/>
          <w:sz w:val="24"/>
          <w:szCs w:val="24"/>
        </w:rPr>
      </w:pPr>
      <w:r w:rsidRPr="000C1687">
        <w:rPr>
          <w:rFonts w:ascii="Arial" w:hAnsi="Arial" w:cs="Arial"/>
          <w:sz w:val="24"/>
          <w:szCs w:val="24"/>
        </w:rPr>
        <w:tab/>
      </w:r>
      <w:r w:rsidRPr="000C1687">
        <w:rPr>
          <w:rFonts w:ascii="Arial" w:hAnsi="Arial" w:cs="Arial"/>
          <w:sz w:val="24"/>
          <w:szCs w:val="24"/>
        </w:rPr>
        <w:tab/>
      </w:r>
      <w:r w:rsidRPr="000C1687">
        <w:rPr>
          <w:rFonts w:ascii="Arial" w:hAnsi="Arial" w:cs="Arial"/>
          <w:sz w:val="24"/>
          <w:szCs w:val="24"/>
        </w:rPr>
        <w:tab/>
      </w:r>
    </w:p>
    <w:p w:rsidR="000C1687" w:rsidRPr="000C1687" w:rsidRDefault="000C1687" w:rsidP="003B096C">
      <w:pPr>
        <w:pStyle w:val="PargrafodaLista"/>
        <w:ind w:left="1418"/>
        <w:jc w:val="both"/>
        <w:rPr>
          <w:rFonts w:ascii="Arial" w:hAnsi="Arial" w:cs="Arial"/>
          <w:sz w:val="24"/>
          <w:szCs w:val="24"/>
        </w:rPr>
      </w:pPr>
      <w:r w:rsidRPr="000C1687">
        <w:rPr>
          <w:rFonts w:ascii="Arial" w:hAnsi="Arial" w:cs="Arial"/>
          <w:sz w:val="24"/>
          <w:szCs w:val="24"/>
        </w:rPr>
        <w:t>Publique-se. Registre-se e Cumpra-se.</w:t>
      </w:r>
    </w:p>
    <w:p w:rsidR="00DD6BD8" w:rsidRPr="000C1687" w:rsidRDefault="00DD6BD8" w:rsidP="00DD6BD8">
      <w:pPr>
        <w:rPr>
          <w:rFonts w:ascii="Arial" w:hAnsi="Arial" w:cs="Arial"/>
          <w:sz w:val="24"/>
          <w:szCs w:val="24"/>
        </w:rPr>
      </w:pPr>
    </w:p>
    <w:p w:rsidR="00DB06E1" w:rsidRPr="000C1687" w:rsidRDefault="00DB06E1" w:rsidP="00DB06E1">
      <w:pPr>
        <w:ind w:firstLine="2694"/>
        <w:jc w:val="both"/>
        <w:rPr>
          <w:rFonts w:ascii="Arial" w:hAnsi="Arial" w:cs="Arial"/>
          <w:sz w:val="24"/>
          <w:szCs w:val="24"/>
        </w:rPr>
      </w:pPr>
    </w:p>
    <w:p w:rsidR="00DB06E1" w:rsidRPr="000C1687" w:rsidRDefault="00DB06E1" w:rsidP="00DB06E1">
      <w:pPr>
        <w:ind w:firstLine="2694"/>
        <w:jc w:val="both"/>
        <w:rPr>
          <w:rFonts w:ascii="Arial" w:hAnsi="Arial" w:cs="Arial"/>
          <w:sz w:val="24"/>
          <w:szCs w:val="24"/>
        </w:rPr>
      </w:pPr>
    </w:p>
    <w:p w:rsidR="00DB06E1" w:rsidRPr="000C1687" w:rsidRDefault="00DB06E1" w:rsidP="003B096C">
      <w:pPr>
        <w:jc w:val="center"/>
        <w:rPr>
          <w:rFonts w:ascii="Arial" w:hAnsi="Arial" w:cs="Arial"/>
          <w:b/>
          <w:sz w:val="24"/>
          <w:szCs w:val="24"/>
        </w:rPr>
      </w:pPr>
      <w:r w:rsidRPr="000C1687">
        <w:rPr>
          <w:rFonts w:ascii="Arial" w:hAnsi="Arial" w:cs="Arial"/>
          <w:sz w:val="24"/>
          <w:szCs w:val="24"/>
        </w:rPr>
        <w:t xml:space="preserve">Anastácio-MS, </w:t>
      </w:r>
      <w:r w:rsidR="003B096C">
        <w:rPr>
          <w:rFonts w:ascii="Arial" w:hAnsi="Arial" w:cs="Arial"/>
          <w:sz w:val="24"/>
          <w:szCs w:val="24"/>
        </w:rPr>
        <w:t>22</w:t>
      </w:r>
      <w:r w:rsidRPr="000C1687">
        <w:rPr>
          <w:rFonts w:ascii="Arial" w:hAnsi="Arial" w:cs="Arial"/>
          <w:sz w:val="24"/>
          <w:szCs w:val="24"/>
        </w:rPr>
        <w:t xml:space="preserve"> de </w:t>
      </w:r>
      <w:r w:rsidR="003B096C">
        <w:rPr>
          <w:rFonts w:ascii="Arial" w:hAnsi="Arial" w:cs="Arial"/>
          <w:sz w:val="24"/>
          <w:szCs w:val="24"/>
        </w:rPr>
        <w:t>outubro</w:t>
      </w:r>
      <w:r w:rsidRPr="000C1687">
        <w:rPr>
          <w:rFonts w:ascii="Arial" w:hAnsi="Arial" w:cs="Arial"/>
          <w:sz w:val="24"/>
          <w:szCs w:val="24"/>
        </w:rPr>
        <w:t xml:space="preserve"> de 201</w:t>
      </w:r>
      <w:r w:rsidR="003B096C">
        <w:rPr>
          <w:rFonts w:ascii="Arial" w:hAnsi="Arial" w:cs="Arial"/>
          <w:sz w:val="24"/>
          <w:szCs w:val="24"/>
        </w:rPr>
        <w:t>5</w:t>
      </w:r>
      <w:r w:rsidRPr="000C1687">
        <w:rPr>
          <w:rFonts w:ascii="Arial" w:hAnsi="Arial" w:cs="Arial"/>
          <w:sz w:val="24"/>
          <w:szCs w:val="24"/>
        </w:rPr>
        <w:t>.</w:t>
      </w:r>
    </w:p>
    <w:p w:rsidR="00DB06E1" w:rsidRPr="000C1687" w:rsidRDefault="00DB06E1" w:rsidP="00DB06E1">
      <w:pPr>
        <w:ind w:firstLine="2694"/>
        <w:jc w:val="both"/>
        <w:rPr>
          <w:rFonts w:ascii="Arial" w:hAnsi="Arial" w:cs="Arial"/>
          <w:sz w:val="24"/>
          <w:szCs w:val="24"/>
        </w:rPr>
      </w:pPr>
    </w:p>
    <w:p w:rsidR="00DB06E1" w:rsidRPr="000C1687" w:rsidRDefault="00654A91" w:rsidP="00654A91">
      <w:pPr>
        <w:tabs>
          <w:tab w:val="left" w:pos="5340"/>
        </w:tabs>
        <w:ind w:firstLine="2694"/>
        <w:jc w:val="both"/>
        <w:rPr>
          <w:rFonts w:ascii="Arial" w:hAnsi="Arial" w:cs="Arial"/>
          <w:sz w:val="24"/>
          <w:szCs w:val="24"/>
        </w:rPr>
      </w:pPr>
      <w:r w:rsidRPr="000C1687">
        <w:rPr>
          <w:rFonts w:ascii="Arial" w:hAnsi="Arial" w:cs="Arial"/>
          <w:sz w:val="24"/>
          <w:szCs w:val="24"/>
        </w:rPr>
        <w:tab/>
      </w:r>
    </w:p>
    <w:p w:rsidR="00654A91" w:rsidRPr="000C1687" w:rsidRDefault="00654A91" w:rsidP="00654A91">
      <w:pPr>
        <w:tabs>
          <w:tab w:val="left" w:pos="5340"/>
        </w:tabs>
        <w:ind w:firstLine="2694"/>
        <w:jc w:val="both"/>
        <w:rPr>
          <w:rFonts w:ascii="Arial" w:hAnsi="Arial" w:cs="Arial"/>
          <w:sz w:val="24"/>
          <w:szCs w:val="24"/>
        </w:rPr>
      </w:pPr>
    </w:p>
    <w:p w:rsidR="00654A91" w:rsidRPr="000C1687" w:rsidRDefault="00654A91" w:rsidP="00654A91">
      <w:pPr>
        <w:tabs>
          <w:tab w:val="left" w:pos="5340"/>
        </w:tabs>
        <w:ind w:firstLine="2694"/>
        <w:jc w:val="both"/>
        <w:rPr>
          <w:rFonts w:ascii="Arial" w:hAnsi="Arial" w:cs="Arial"/>
          <w:sz w:val="24"/>
          <w:szCs w:val="24"/>
        </w:rPr>
      </w:pPr>
    </w:p>
    <w:p w:rsidR="00DB06E1" w:rsidRPr="000C1687" w:rsidRDefault="00654A91" w:rsidP="001622C8">
      <w:pPr>
        <w:jc w:val="center"/>
        <w:rPr>
          <w:rFonts w:ascii="Arial" w:hAnsi="Arial" w:cs="Arial"/>
          <w:b/>
          <w:sz w:val="24"/>
          <w:szCs w:val="24"/>
        </w:rPr>
      </w:pPr>
      <w:r w:rsidRPr="000C1687">
        <w:rPr>
          <w:rFonts w:ascii="Arial" w:hAnsi="Arial" w:cs="Arial"/>
          <w:b/>
          <w:sz w:val="24"/>
          <w:szCs w:val="24"/>
        </w:rPr>
        <w:t>DOUGLAS MELO FIGUEIREDO</w:t>
      </w:r>
    </w:p>
    <w:p w:rsidR="0067777B" w:rsidRPr="000C1687" w:rsidRDefault="00DB06E1" w:rsidP="00654A91">
      <w:pPr>
        <w:jc w:val="center"/>
        <w:rPr>
          <w:rFonts w:ascii="Arial" w:hAnsi="Arial" w:cs="Arial"/>
          <w:sz w:val="24"/>
          <w:szCs w:val="24"/>
        </w:rPr>
      </w:pPr>
      <w:r w:rsidRPr="000C1687">
        <w:rPr>
          <w:rFonts w:ascii="Arial" w:hAnsi="Arial" w:cs="Arial"/>
          <w:sz w:val="24"/>
          <w:szCs w:val="24"/>
        </w:rPr>
        <w:t>Prefeito Municipal</w:t>
      </w:r>
    </w:p>
    <w:sectPr w:rsidR="0067777B" w:rsidRPr="000C1687" w:rsidSect="00654A91">
      <w:headerReference w:type="default" r:id="rId9"/>
      <w:footerReference w:type="default" r:id="rId10"/>
      <w:pgSz w:w="11907" w:h="16840" w:code="9"/>
      <w:pgMar w:top="539" w:right="851" w:bottom="567" w:left="1418" w:header="284" w:footer="10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6C" w:rsidRDefault="003B096C" w:rsidP="0049615A">
      <w:r>
        <w:separator/>
      </w:r>
    </w:p>
  </w:endnote>
  <w:endnote w:type="continuationSeparator" w:id="0">
    <w:p w:rsidR="003B096C" w:rsidRDefault="003B096C" w:rsidP="004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C" w:rsidRDefault="003B096C" w:rsidP="000C1687">
    <w:pPr>
      <w:pStyle w:val="Rodap"/>
      <w:tabs>
        <w:tab w:val="clear" w:pos="8838"/>
        <w:tab w:val="right" w:pos="-2694"/>
      </w:tabs>
      <w:ind w:right="-32"/>
      <w:jc w:val="right"/>
    </w:pPr>
  </w:p>
  <w:p w:rsidR="003B096C" w:rsidRDefault="003B096C" w:rsidP="000C1687">
    <w:pPr>
      <w:pStyle w:val="Rodap"/>
      <w:tabs>
        <w:tab w:val="clear" w:pos="8838"/>
        <w:tab w:val="right" w:pos="-2694"/>
      </w:tabs>
      <w:ind w:right="-851"/>
    </w:pPr>
    <w:r>
      <w:tab/>
      <w:t xml:space="preserve">   </w:t>
    </w:r>
    <w:r>
      <w:tab/>
    </w:r>
    <w:r>
      <w:tab/>
    </w:r>
    <w:r>
      <w:tab/>
    </w:r>
    <w:r>
      <w:tab/>
      <w:t xml:space="preserve">               </w:t>
    </w:r>
    <w:r w:rsidRPr="001622C8">
      <w:rPr>
        <w:noProof/>
      </w:rPr>
      <w:drawing>
        <wp:inline distT="0" distB="0" distL="0" distR="0">
          <wp:extent cx="1457325" cy="1032272"/>
          <wp:effectExtent l="19050" t="0" r="9525" b="0"/>
          <wp:docPr id="4" name="Imagem 4"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ARCA"/>
                  <pic:cNvPicPr>
                    <a:picLocks noChangeAspect="1" noChangeArrowheads="1"/>
                  </pic:cNvPicPr>
                </pic:nvPicPr>
                <pic:blipFill>
                  <a:blip r:embed="rId1"/>
                  <a:srcRect/>
                  <a:stretch>
                    <a:fillRect/>
                  </a:stretch>
                </pic:blipFill>
                <pic:spPr bwMode="auto">
                  <a:xfrm>
                    <a:off x="0" y="0"/>
                    <a:ext cx="1457325" cy="103227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6C" w:rsidRDefault="003B096C" w:rsidP="0049615A">
      <w:r>
        <w:separator/>
      </w:r>
    </w:p>
  </w:footnote>
  <w:footnote w:type="continuationSeparator" w:id="0">
    <w:p w:rsidR="003B096C" w:rsidRDefault="003B096C" w:rsidP="0049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C" w:rsidRDefault="003B096C" w:rsidP="000C1687">
    <w:pPr>
      <w:pStyle w:val="Rodap"/>
      <w:tabs>
        <w:tab w:val="clear" w:pos="4419"/>
        <w:tab w:val="center" w:pos="-2552"/>
      </w:tabs>
      <w:spacing w:line="260" w:lineRule="exact"/>
      <w:jc w:val="both"/>
      <w:rPr>
        <w:rFonts w:ascii="Garamond" w:hAnsi="Garamond"/>
        <w:color w:val="000080"/>
        <w:sz w:val="18"/>
      </w:rPr>
    </w:pPr>
    <w:r>
      <w:rPr>
        <w:rFonts w:ascii="Garamond" w:hAnsi="Garamond"/>
        <w:b/>
        <w:i/>
        <w:noProof/>
        <w:color w:val="FF0000"/>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120650</wp:posOffset>
              </wp:positionV>
              <wp:extent cx="3962400" cy="8001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96C" w:rsidRDefault="003B096C" w:rsidP="000C1687">
                          <w:pPr>
                            <w:jc w:val="center"/>
                            <w:rPr>
                              <w:rFonts w:ascii="Arial" w:hAnsi="Arial" w:cs="Arial"/>
                              <w:b/>
                              <w:color w:val="0000FF"/>
                              <w:sz w:val="28"/>
                              <w:szCs w:val="28"/>
                            </w:rPr>
                          </w:pPr>
                          <w:r>
                            <w:rPr>
                              <w:rFonts w:ascii="Arial" w:hAnsi="Arial" w:cs="Arial"/>
                              <w:b/>
                              <w:color w:val="0000FF"/>
                              <w:sz w:val="28"/>
                              <w:szCs w:val="28"/>
                            </w:rPr>
                            <w:t>ESTADO DE MATO GROSSO DO SUL</w:t>
                          </w:r>
                        </w:p>
                        <w:p w:rsidR="003B096C" w:rsidRDefault="003B096C" w:rsidP="000C1687">
                          <w:pPr>
                            <w:jc w:val="center"/>
                            <w:rPr>
                              <w:rFonts w:ascii="Arial" w:hAnsi="Arial" w:cs="Arial"/>
                              <w:b/>
                              <w:sz w:val="28"/>
                              <w:szCs w:val="28"/>
                            </w:rPr>
                          </w:pPr>
                          <w:r>
                            <w:rPr>
                              <w:rFonts w:ascii="Arial" w:hAnsi="Arial" w:cs="Arial"/>
                              <w:b/>
                              <w:sz w:val="28"/>
                              <w:szCs w:val="28"/>
                            </w:rPr>
                            <w:t>MUNICÍPIO DE ANASTÁCIO</w:t>
                          </w:r>
                        </w:p>
                        <w:p w:rsidR="003B096C" w:rsidRDefault="003B096C" w:rsidP="000C1687">
                          <w:pPr>
                            <w:jc w:val="center"/>
                            <w:rPr>
                              <w:rFonts w:ascii="Arial" w:hAnsi="Arial" w:cs="Arial"/>
                              <w:b/>
                              <w:color w:val="0000FF"/>
                              <w:sz w:val="16"/>
                              <w:szCs w:val="16"/>
                            </w:rPr>
                          </w:pPr>
                          <w:r>
                            <w:rPr>
                              <w:rFonts w:ascii="Arial" w:hAnsi="Arial" w:cs="Arial"/>
                              <w:b/>
                              <w:color w:val="0000FF"/>
                              <w:sz w:val="16"/>
                              <w:szCs w:val="16"/>
                            </w:rPr>
                            <w:t>Rua João Leite Ribeiro, 754 CEP 79.210-</w:t>
                          </w:r>
                          <w:proofErr w:type="gramStart"/>
                          <w:r>
                            <w:rPr>
                              <w:rFonts w:ascii="Arial" w:hAnsi="Arial" w:cs="Arial"/>
                              <w:b/>
                              <w:color w:val="0000FF"/>
                              <w:sz w:val="16"/>
                              <w:szCs w:val="16"/>
                            </w:rPr>
                            <w:t>000</w:t>
                          </w:r>
                          <w:proofErr w:type="gramEnd"/>
                        </w:p>
                        <w:p w:rsidR="003B096C" w:rsidRDefault="003B096C" w:rsidP="00654A91">
                          <w:pPr>
                            <w:ind w:left="426"/>
                            <w:jc w:val="center"/>
                            <w:rPr>
                              <w:rFonts w:ascii="Arial" w:hAnsi="Arial" w:cs="Arial"/>
                              <w:b/>
                              <w:color w:val="0000FF"/>
                              <w:sz w:val="16"/>
                              <w:szCs w:val="16"/>
                            </w:rPr>
                          </w:pPr>
                          <w:r>
                            <w:rPr>
                              <w:rFonts w:ascii="Arial" w:hAnsi="Arial" w:cs="Arial"/>
                              <w:b/>
                              <w:color w:val="0000FF"/>
                              <w:sz w:val="16"/>
                              <w:szCs w:val="16"/>
                            </w:rPr>
                            <w:t>Tel. 3245-3540/gabinete@anastacio.ms.gov.br</w:t>
                          </w:r>
                        </w:p>
                        <w:p w:rsidR="003B096C" w:rsidRDefault="003B096C" w:rsidP="000C1687">
                          <w:pPr>
                            <w:jc w:val="center"/>
                            <w:rPr>
                              <w:rFonts w:ascii="Arial" w:hAnsi="Arial" w:cs="Arial"/>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pt;margin-top:9.5pt;width:31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pmtAIAALk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8wErSFFj2wwaBbOaDQVqfvdAJO9x24mQGOradlqrs7WXzVSMh1TcWOrZSSfc1oCdm5m/7Z1RFH&#10;W5Bt/0GWEIbujXRAQ6VaCwjFQIAOXXo8dcamUsDhdTyNSACmAmzzAErlWufT5Hi7U9q8Y7JFdpFi&#10;BZ136PRwpw3wANejiw0mZM6bxnW/ERcH4DieQGy4am02C9fMH3EQb+abOfFINN14JMgyb5WviTfN&#10;w9kku87W6yz8aeOGJKl5WTJhwxyFFZI/a9yTxEdJnKSlZcNLC2dT0mq3XTcKHSgIO3ef7RYkf+bm&#10;X6bhzMDlBaUQKnsbxV4+nc88kpOJF8+CuReE8W08DUhMsvyS0h0X7N8poT7F8SSajGL6LbfAfa+5&#10;0aTlBkZHw1unCHAbH7OV4EaUrrWG8mZcn5XCpv9cCqjYsdFOsFajo1rNsB0Axap4K8tHkK6SoCwQ&#10;Icw7WNRSfceoh9mRYv1tTxXDqHkvQP5xSIgdNm5DJrMINurcsj23UFEAVIoNRuNybcYBte8U39UQ&#10;aXxwQq7gyVTcqfk5K6BiNzAfHKmnWWYH0PneeT1P3OUvAAAA//8DAFBLAwQUAAYACAAAACEAgESm&#10;eNsAAAAKAQAADwAAAGRycy9kb3ducmV2LnhtbExPwU7DMAy9I/EPkZG4MYdqQ11pOiEQVxAbIHHL&#10;Gq+taJyqydby93gnOPk9++n5vXIz+16daIxdYAO3Cw2KuA6u48bA++75JgcVk2Vn+8Bk4IcibKrL&#10;i9IWLkz8RqdtapSYcCysgTaloUCMdUvexkUYiOV2CKO3SejYoBvtJOa+x0zrO/S2Y/nQ2oEeW6q/&#10;t0dv4OPl8PW51K/Nk18NU5g1sl+jMddX88M9qERz+hPDOb5Eh0oy7cORXVS98HUuXdIZyBRBnmUC&#10;9rJYrjRgVeL/CtUvAAAA//8DAFBLAQItABQABgAIAAAAIQC2gziS/gAAAOEBAAATAAAAAAAAAAAA&#10;AAAAAAAAAABbQ29udGVudF9UeXBlc10ueG1sUEsBAi0AFAAGAAgAAAAhADj9If/WAAAAlAEAAAsA&#10;AAAAAAAAAAAAAAAALwEAAF9yZWxzLy5yZWxzUEsBAi0AFAAGAAgAAAAhAEklama0AgAAuQUAAA4A&#10;AAAAAAAAAAAAAAAALgIAAGRycy9lMm9Eb2MueG1sUEsBAi0AFAAGAAgAAAAhAIBEpnjbAAAACgEA&#10;AA8AAAAAAAAAAAAAAAAADgUAAGRycy9kb3ducmV2LnhtbFBLBQYAAAAABAAEAPMAAAAWBgAAAAA=&#10;" filled="f" stroked="f">
              <v:textbox>
                <w:txbxContent>
                  <w:p w:rsidR="003B096C" w:rsidRDefault="003B096C" w:rsidP="000C1687">
                    <w:pPr>
                      <w:jc w:val="center"/>
                      <w:rPr>
                        <w:rFonts w:ascii="Arial" w:hAnsi="Arial" w:cs="Arial"/>
                        <w:b/>
                        <w:color w:val="0000FF"/>
                        <w:sz w:val="28"/>
                        <w:szCs w:val="28"/>
                      </w:rPr>
                    </w:pPr>
                    <w:r>
                      <w:rPr>
                        <w:rFonts w:ascii="Arial" w:hAnsi="Arial" w:cs="Arial"/>
                        <w:b/>
                        <w:color w:val="0000FF"/>
                        <w:sz w:val="28"/>
                        <w:szCs w:val="28"/>
                      </w:rPr>
                      <w:t>ESTADO DE MATO GROSSO DO SUL</w:t>
                    </w:r>
                  </w:p>
                  <w:p w:rsidR="003B096C" w:rsidRDefault="003B096C" w:rsidP="000C1687">
                    <w:pPr>
                      <w:jc w:val="center"/>
                      <w:rPr>
                        <w:rFonts w:ascii="Arial" w:hAnsi="Arial" w:cs="Arial"/>
                        <w:b/>
                        <w:sz w:val="28"/>
                        <w:szCs w:val="28"/>
                      </w:rPr>
                    </w:pPr>
                    <w:r>
                      <w:rPr>
                        <w:rFonts w:ascii="Arial" w:hAnsi="Arial" w:cs="Arial"/>
                        <w:b/>
                        <w:sz w:val="28"/>
                        <w:szCs w:val="28"/>
                      </w:rPr>
                      <w:t>MUNICÍPIO DE ANASTÁCIO</w:t>
                    </w:r>
                  </w:p>
                  <w:p w:rsidR="003B096C" w:rsidRDefault="003B096C" w:rsidP="000C1687">
                    <w:pPr>
                      <w:jc w:val="center"/>
                      <w:rPr>
                        <w:rFonts w:ascii="Arial" w:hAnsi="Arial" w:cs="Arial"/>
                        <w:b/>
                        <w:color w:val="0000FF"/>
                        <w:sz w:val="16"/>
                        <w:szCs w:val="16"/>
                      </w:rPr>
                    </w:pPr>
                    <w:r>
                      <w:rPr>
                        <w:rFonts w:ascii="Arial" w:hAnsi="Arial" w:cs="Arial"/>
                        <w:b/>
                        <w:color w:val="0000FF"/>
                        <w:sz w:val="16"/>
                        <w:szCs w:val="16"/>
                      </w:rPr>
                      <w:t>Rua João Leite Ribeiro, 754 CEP 79.210-</w:t>
                    </w:r>
                    <w:proofErr w:type="gramStart"/>
                    <w:r>
                      <w:rPr>
                        <w:rFonts w:ascii="Arial" w:hAnsi="Arial" w:cs="Arial"/>
                        <w:b/>
                        <w:color w:val="0000FF"/>
                        <w:sz w:val="16"/>
                        <w:szCs w:val="16"/>
                      </w:rPr>
                      <w:t>000</w:t>
                    </w:r>
                    <w:proofErr w:type="gramEnd"/>
                  </w:p>
                  <w:p w:rsidR="003B096C" w:rsidRDefault="003B096C" w:rsidP="00654A91">
                    <w:pPr>
                      <w:ind w:left="426"/>
                      <w:jc w:val="center"/>
                      <w:rPr>
                        <w:rFonts w:ascii="Arial" w:hAnsi="Arial" w:cs="Arial"/>
                        <w:b/>
                        <w:color w:val="0000FF"/>
                        <w:sz w:val="16"/>
                        <w:szCs w:val="16"/>
                      </w:rPr>
                    </w:pPr>
                    <w:r>
                      <w:rPr>
                        <w:rFonts w:ascii="Arial" w:hAnsi="Arial" w:cs="Arial"/>
                        <w:b/>
                        <w:color w:val="0000FF"/>
                        <w:sz w:val="16"/>
                        <w:szCs w:val="16"/>
                      </w:rPr>
                      <w:t>Tel. 3245-3540/gabinete@anastacio.ms.gov.br</w:t>
                    </w:r>
                  </w:p>
                  <w:p w:rsidR="003B096C" w:rsidRDefault="003B096C" w:rsidP="000C1687">
                    <w:pPr>
                      <w:jc w:val="center"/>
                      <w:rPr>
                        <w:rFonts w:ascii="Arial" w:hAnsi="Arial" w:cs="Arial"/>
                        <w:b/>
                        <w:color w:val="0000FF"/>
                        <w:sz w:val="22"/>
                        <w:szCs w:val="22"/>
                      </w:rPr>
                    </w:pPr>
                  </w:p>
                </w:txbxContent>
              </v:textbox>
            </v:shape>
          </w:pict>
        </mc:Fallback>
      </mc:AlternateContent>
    </w:r>
    <w:r>
      <w:rPr>
        <w:rFonts w:ascii="Garamond" w:hAnsi="Garamond"/>
        <w:noProof/>
        <w:color w:val="000080"/>
        <w:sz w:val="18"/>
      </w:rPr>
      <w:drawing>
        <wp:anchor distT="0" distB="0" distL="90170" distR="90170" simplePos="0" relativeHeight="251661312" behindDoc="0" locked="0" layoutInCell="1" allowOverlap="1">
          <wp:simplePos x="0" y="0"/>
          <wp:positionH relativeFrom="page">
            <wp:posOffset>1374775</wp:posOffset>
          </wp:positionH>
          <wp:positionV relativeFrom="paragraph">
            <wp:posOffset>120650</wp:posOffset>
          </wp:positionV>
          <wp:extent cx="748665" cy="742315"/>
          <wp:effectExtent l="1905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8665" cy="742315"/>
                  </a:xfrm>
                  <a:prstGeom prst="rect">
                    <a:avLst/>
                  </a:prstGeom>
                  <a:noFill/>
                </pic:spPr>
              </pic:pic>
            </a:graphicData>
          </a:graphic>
        </wp:anchor>
      </w:drawing>
    </w:r>
  </w:p>
  <w:p w:rsidR="003B096C" w:rsidRDefault="003B096C" w:rsidP="000C1687">
    <w:pPr>
      <w:pStyle w:val="Rodap"/>
      <w:tabs>
        <w:tab w:val="clear" w:pos="4419"/>
        <w:tab w:val="center" w:pos="-2552"/>
      </w:tabs>
      <w:spacing w:line="260" w:lineRule="exact"/>
      <w:jc w:val="both"/>
      <w:rPr>
        <w:rFonts w:ascii="Garamond" w:hAnsi="Garamond"/>
        <w:color w:val="000080"/>
        <w:sz w:val="18"/>
      </w:rPr>
    </w:pPr>
  </w:p>
  <w:p w:rsidR="003B096C" w:rsidRDefault="003B096C" w:rsidP="000C1687">
    <w:pPr>
      <w:pStyle w:val="Rodap"/>
      <w:tabs>
        <w:tab w:val="clear" w:pos="4419"/>
        <w:tab w:val="center" w:pos="-2552"/>
      </w:tabs>
      <w:spacing w:line="260" w:lineRule="exact"/>
      <w:jc w:val="both"/>
      <w:rPr>
        <w:rFonts w:ascii="Garamond" w:hAnsi="Garamond"/>
        <w:color w:val="000080"/>
        <w:sz w:val="18"/>
      </w:rPr>
    </w:pPr>
  </w:p>
  <w:p w:rsidR="003B096C" w:rsidRDefault="003B096C" w:rsidP="000C1687">
    <w:pPr>
      <w:pStyle w:val="Rodap"/>
      <w:tabs>
        <w:tab w:val="clear" w:pos="4419"/>
        <w:tab w:val="center" w:pos="-2552"/>
      </w:tabs>
      <w:spacing w:line="260" w:lineRule="exact"/>
      <w:jc w:val="both"/>
      <w:rPr>
        <w:rFonts w:ascii="Garamond" w:hAnsi="Garamond"/>
        <w:color w:val="000080"/>
        <w:sz w:val="18"/>
      </w:rPr>
    </w:pPr>
  </w:p>
  <w:p w:rsidR="003B096C" w:rsidRDefault="003B096C" w:rsidP="000C1687">
    <w:pPr>
      <w:pStyle w:val="Rodap"/>
      <w:tabs>
        <w:tab w:val="clear" w:pos="4419"/>
        <w:tab w:val="center" w:pos="-2552"/>
      </w:tabs>
      <w:spacing w:line="260" w:lineRule="exact"/>
      <w:jc w:val="both"/>
      <w:rPr>
        <w:rFonts w:ascii="Garamond" w:hAnsi="Garamond"/>
        <w:color w:val="000080"/>
        <w:sz w:val="18"/>
      </w:rPr>
    </w:pPr>
  </w:p>
  <w:p w:rsidR="003B096C" w:rsidRDefault="003B096C" w:rsidP="000C1687">
    <w:pPr>
      <w:pStyle w:val="Rodap"/>
      <w:tabs>
        <w:tab w:val="clear" w:pos="4419"/>
        <w:tab w:val="center" w:pos="-2552"/>
      </w:tabs>
      <w:spacing w:line="260" w:lineRule="exact"/>
      <w:jc w:val="both"/>
      <w:rPr>
        <w:rFonts w:ascii="Garamond" w:hAnsi="Garamond"/>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C0C3A"/>
    <w:multiLevelType w:val="hybridMultilevel"/>
    <w:tmpl w:val="EC4EEE30"/>
    <w:lvl w:ilvl="0" w:tplc="1EEEE2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F92A56"/>
    <w:multiLevelType w:val="hybridMultilevel"/>
    <w:tmpl w:val="2BC45634"/>
    <w:lvl w:ilvl="0" w:tplc="BC1651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E1"/>
    <w:rsid w:val="000C1687"/>
    <w:rsid w:val="001622C8"/>
    <w:rsid w:val="003B096C"/>
    <w:rsid w:val="0049615A"/>
    <w:rsid w:val="00621855"/>
    <w:rsid w:val="00654A91"/>
    <w:rsid w:val="0067777B"/>
    <w:rsid w:val="00776A9C"/>
    <w:rsid w:val="00810C2E"/>
    <w:rsid w:val="00AE271E"/>
    <w:rsid w:val="00D2139F"/>
    <w:rsid w:val="00DB06E1"/>
    <w:rsid w:val="00DD6BD8"/>
    <w:rsid w:val="00FB5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B06E1"/>
    <w:pPr>
      <w:keepNext/>
      <w:tabs>
        <w:tab w:val="left" w:pos="4536"/>
      </w:tabs>
      <w:ind w:left="3402"/>
      <w:jc w:val="both"/>
      <w:outlineLvl w:val="0"/>
    </w:pPr>
    <w:rPr>
      <w:rFonts w:eastAsia="Times New Roman"/>
      <w:b/>
      <w:color w:val="00000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06E1"/>
    <w:pPr>
      <w:tabs>
        <w:tab w:val="center" w:pos="4419"/>
        <w:tab w:val="right" w:pos="8838"/>
      </w:tabs>
    </w:pPr>
  </w:style>
  <w:style w:type="character" w:customStyle="1" w:styleId="RodapChar">
    <w:name w:val="Rodapé Char"/>
    <w:basedOn w:val="Fontepargpadro"/>
    <w:link w:val="Rodap"/>
    <w:rsid w:val="00DB06E1"/>
    <w:rPr>
      <w:rFonts w:ascii="Times New Roman" w:eastAsia="Batang" w:hAnsi="Times New Roman" w:cs="Times New Roman"/>
      <w:sz w:val="20"/>
      <w:szCs w:val="20"/>
      <w:lang w:eastAsia="pt-BR"/>
    </w:rPr>
  </w:style>
  <w:style w:type="paragraph" w:styleId="Recuodecorpodetexto">
    <w:name w:val="Body Text Indent"/>
    <w:basedOn w:val="Normal"/>
    <w:link w:val="RecuodecorpodetextoChar"/>
    <w:rsid w:val="00DB06E1"/>
    <w:pPr>
      <w:ind w:firstLine="1440"/>
      <w:jc w:val="both"/>
    </w:pPr>
    <w:rPr>
      <w:rFonts w:eastAsia="Times New Roman"/>
      <w:sz w:val="24"/>
      <w:szCs w:val="24"/>
    </w:rPr>
  </w:style>
  <w:style w:type="character" w:customStyle="1" w:styleId="RecuodecorpodetextoChar">
    <w:name w:val="Recuo de corpo de texto Char"/>
    <w:basedOn w:val="Fontepargpadro"/>
    <w:link w:val="Recuodecorpodetexto"/>
    <w:rsid w:val="00DB06E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06E1"/>
    <w:rPr>
      <w:color w:val="0000FF"/>
      <w:u w:val="single"/>
    </w:rPr>
  </w:style>
  <w:style w:type="paragraph" w:styleId="NormalWeb">
    <w:name w:val="Normal (Web)"/>
    <w:basedOn w:val="Normal"/>
    <w:uiPriority w:val="99"/>
    <w:semiHidden/>
    <w:unhideWhenUsed/>
    <w:rsid w:val="00DB06E1"/>
    <w:pPr>
      <w:spacing w:before="100" w:beforeAutospacing="1" w:after="100" w:afterAutospacing="1"/>
    </w:pPr>
    <w:rPr>
      <w:rFonts w:eastAsia="Times New Roman"/>
      <w:sz w:val="24"/>
      <w:szCs w:val="24"/>
    </w:rPr>
  </w:style>
  <w:style w:type="character" w:customStyle="1" w:styleId="Ttulo1Char">
    <w:name w:val="Título 1 Char"/>
    <w:basedOn w:val="Fontepargpadro"/>
    <w:link w:val="Ttulo1"/>
    <w:rsid w:val="00DB06E1"/>
    <w:rPr>
      <w:rFonts w:ascii="Times New Roman" w:eastAsia="Times New Roman" w:hAnsi="Times New Roman" w:cs="Times New Roman"/>
      <w:b/>
      <w:color w:val="000000"/>
      <w:sz w:val="28"/>
      <w:szCs w:val="20"/>
      <w:u w:val="single"/>
      <w:lang w:eastAsia="pt-BR"/>
    </w:rPr>
  </w:style>
  <w:style w:type="paragraph" w:styleId="Cabealho">
    <w:name w:val="header"/>
    <w:basedOn w:val="Normal"/>
    <w:link w:val="CabealhoChar"/>
    <w:uiPriority w:val="99"/>
    <w:semiHidden/>
    <w:unhideWhenUsed/>
    <w:rsid w:val="001622C8"/>
    <w:pPr>
      <w:tabs>
        <w:tab w:val="center" w:pos="4252"/>
        <w:tab w:val="right" w:pos="8504"/>
      </w:tabs>
    </w:pPr>
  </w:style>
  <w:style w:type="character" w:customStyle="1" w:styleId="CabealhoChar">
    <w:name w:val="Cabeçalho Char"/>
    <w:basedOn w:val="Fontepargpadro"/>
    <w:link w:val="Cabealho"/>
    <w:uiPriority w:val="99"/>
    <w:semiHidden/>
    <w:rsid w:val="001622C8"/>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1622C8"/>
    <w:rPr>
      <w:rFonts w:ascii="Tahoma" w:hAnsi="Tahoma" w:cs="Tahoma"/>
      <w:sz w:val="16"/>
      <w:szCs w:val="16"/>
    </w:rPr>
  </w:style>
  <w:style w:type="character" w:customStyle="1" w:styleId="TextodebaloChar">
    <w:name w:val="Texto de balão Char"/>
    <w:basedOn w:val="Fontepargpadro"/>
    <w:link w:val="Textodebalo"/>
    <w:uiPriority w:val="99"/>
    <w:semiHidden/>
    <w:rsid w:val="001622C8"/>
    <w:rPr>
      <w:rFonts w:ascii="Tahoma" w:eastAsia="Batang" w:hAnsi="Tahoma" w:cs="Tahoma"/>
      <w:sz w:val="16"/>
      <w:szCs w:val="16"/>
      <w:lang w:eastAsia="pt-BR"/>
    </w:rPr>
  </w:style>
  <w:style w:type="paragraph" w:styleId="PargrafodaLista">
    <w:name w:val="List Paragraph"/>
    <w:basedOn w:val="Normal"/>
    <w:uiPriority w:val="34"/>
    <w:qFormat/>
    <w:rsid w:val="000C168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B06E1"/>
    <w:pPr>
      <w:keepNext/>
      <w:tabs>
        <w:tab w:val="left" w:pos="4536"/>
      </w:tabs>
      <w:ind w:left="3402"/>
      <w:jc w:val="both"/>
      <w:outlineLvl w:val="0"/>
    </w:pPr>
    <w:rPr>
      <w:rFonts w:eastAsia="Times New Roman"/>
      <w:b/>
      <w:color w:val="00000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06E1"/>
    <w:pPr>
      <w:tabs>
        <w:tab w:val="center" w:pos="4419"/>
        <w:tab w:val="right" w:pos="8838"/>
      </w:tabs>
    </w:pPr>
  </w:style>
  <w:style w:type="character" w:customStyle="1" w:styleId="RodapChar">
    <w:name w:val="Rodapé Char"/>
    <w:basedOn w:val="Fontepargpadro"/>
    <w:link w:val="Rodap"/>
    <w:rsid w:val="00DB06E1"/>
    <w:rPr>
      <w:rFonts w:ascii="Times New Roman" w:eastAsia="Batang" w:hAnsi="Times New Roman" w:cs="Times New Roman"/>
      <w:sz w:val="20"/>
      <w:szCs w:val="20"/>
      <w:lang w:eastAsia="pt-BR"/>
    </w:rPr>
  </w:style>
  <w:style w:type="paragraph" w:styleId="Recuodecorpodetexto">
    <w:name w:val="Body Text Indent"/>
    <w:basedOn w:val="Normal"/>
    <w:link w:val="RecuodecorpodetextoChar"/>
    <w:rsid w:val="00DB06E1"/>
    <w:pPr>
      <w:ind w:firstLine="1440"/>
      <w:jc w:val="both"/>
    </w:pPr>
    <w:rPr>
      <w:rFonts w:eastAsia="Times New Roman"/>
      <w:sz w:val="24"/>
      <w:szCs w:val="24"/>
    </w:rPr>
  </w:style>
  <w:style w:type="character" w:customStyle="1" w:styleId="RecuodecorpodetextoChar">
    <w:name w:val="Recuo de corpo de texto Char"/>
    <w:basedOn w:val="Fontepargpadro"/>
    <w:link w:val="Recuodecorpodetexto"/>
    <w:rsid w:val="00DB06E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06E1"/>
    <w:rPr>
      <w:color w:val="0000FF"/>
      <w:u w:val="single"/>
    </w:rPr>
  </w:style>
  <w:style w:type="paragraph" w:styleId="NormalWeb">
    <w:name w:val="Normal (Web)"/>
    <w:basedOn w:val="Normal"/>
    <w:uiPriority w:val="99"/>
    <w:semiHidden/>
    <w:unhideWhenUsed/>
    <w:rsid w:val="00DB06E1"/>
    <w:pPr>
      <w:spacing w:before="100" w:beforeAutospacing="1" w:after="100" w:afterAutospacing="1"/>
    </w:pPr>
    <w:rPr>
      <w:rFonts w:eastAsia="Times New Roman"/>
      <w:sz w:val="24"/>
      <w:szCs w:val="24"/>
    </w:rPr>
  </w:style>
  <w:style w:type="character" w:customStyle="1" w:styleId="Ttulo1Char">
    <w:name w:val="Título 1 Char"/>
    <w:basedOn w:val="Fontepargpadro"/>
    <w:link w:val="Ttulo1"/>
    <w:rsid w:val="00DB06E1"/>
    <w:rPr>
      <w:rFonts w:ascii="Times New Roman" w:eastAsia="Times New Roman" w:hAnsi="Times New Roman" w:cs="Times New Roman"/>
      <w:b/>
      <w:color w:val="000000"/>
      <w:sz w:val="28"/>
      <w:szCs w:val="20"/>
      <w:u w:val="single"/>
      <w:lang w:eastAsia="pt-BR"/>
    </w:rPr>
  </w:style>
  <w:style w:type="paragraph" w:styleId="Cabealho">
    <w:name w:val="header"/>
    <w:basedOn w:val="Normal"/>
    <w:link w:val="CabealhoChar"/>
    <w:uiPriority w:val="99"/>
    <w:semiHidden/>
    <w:unhideWhenUsed/>
    <w:rsid w:val="001622C8"/>
    <w:pPr>
      <w:tabs>
        <w:tab w:val="center" w:pos="4252"/>
        <w:tab w:val="right" w:pos="8504"/>
      </w:tabs>
    </w:pPr>
  </w:style>
  <w:style w:type="character" w:customStyle="1" w:styleId="CabealhoChar">
    <w:name w:val="Cabeçalho Char"/>
    <w:basedOn w:val="Fontepargpadro"/>
    <w:link w:val="Cabealho"/>
    <w:uiPriority w:val="99"/>
    <w:semiHidden/>
    <w:rsid w:val="001622C8"/>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1622C8"/>
    <w:rPr>
      <w:rFonts w:ascii="Tahoma" w:hAnsi="Tahoma" w:cs="Tahoma"/>
      <w:sz w:val="16"/>
      <w:szCs w:val="16"/>
    </w:rPr>
  </w:style>
  <w:style w:type="character" w:customStyle="1" w:styleId="TextodebaloChar">
    <w:name w:val="Texto de balão Char"/>
    <w:basedOn w:val="Fontepargpadro"/>
    <w:link w:val="Textodebalo"/>
    <w:uiPriority w:val="99"/>
    <w:semiHidden/>
    <w:rsid w:val="001622C8"/>
    <w:rPr>
      <w:rFonts w:ascii="Tahoma" w:eastAsia="Batang" w:hAnsi="Tahoma" w:cs="Tahoma"/>
      <w:sz w:val="16"/>
      <w:szCs w:val="16"/>
      <w:lang w:eastAsia="pt-BR"/>
    </w:rPr>
  </w:style>
  <w:style w:type="paragraph" w:styleId="PargrafodaLista">
    <w:name w:val="List Paragraph"/>
    <w:basedOn w:val="Normal"/>
    <w:uiPriority w:val="34"/>
    <w:qFormat/>
    <w:rsid w:val="000C168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D426-BE3D-4476-9EB4-B5BF570C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507</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JURIDICO 01</cp:lastModifiedBy>
  <cp:revision>3</cp:revision>
  <cp:lastPrinted>2015-10-22T13:25:00Z</cp:lastPrinted>
  <dcterms:created xsi:type="dcterms:W3CDTF">2015-10-22T13:02:00Z</dcterms:created>
  <dcterms:modified xsi:type="dcterms:W3CDTF">2015-10-22T13:26:00Z</dcterms:modified>
</cp:coreProperties>
</file>