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0A" w:rsidRPr="00CF5BF1" w:rsidRDefault="00AE380A" w:rsidP="00AE380A">
      <w:pPr>
        <w:jc w:val="both"/>
        <w:rPr>
          <w:rFonts w:ascii="Palatino Linotype" w:eastAsia="Times New Roman" w:hAnsi="Palatino Linotype" w:cs="Tahoma"/>
          <w:b/>
          <w:sz w:val="24"/>
          <w:szCs w:val="24"/>
        </w:rPr>
      </w:pPr>
      <w:r w:rsidRPr="00CF5BF1">
        <w:rPr>
          <w:rFonts w:ascii="Palatino Linotype" w:eastAsia="Times New Roman" w:hAnsi="Palatino Linotype" w:cs="Tahoma"/>
          <w:b/>
          <w:sz w:val="24"/>
          <w:szCs w:val="24"/>
        </w:rPr>
        <w:t>Extrato do Primeiro Termo Aditivo ao Contrato n. 074/2014 com a finalidade de prorrogação do Prazo de Vencimento do instrumento contratual</w:t>
      </w:r>
    </w:p>
    <w:p w:rsidR="00AE380A" w:rsidRPr="00CF5BF1" w:rsidRDefault="00AE380A" w:rsidP="00AE380A">
      <w:pPr>
        <w:jc w:val="both"/>
        <w:rPr>
          <w:rFonts w:ascii="Palatino Linotype" w:eastAsia="Times New Roman" w:hAnsi="Palatino Linotype" w:cs="Tahoma"/>
          <w:b/>
          <w:sz w:val="24"/>
          <w:szCs w:val="24"/>
        </w:rPr>
      </w:pPr>
      <w:r w:rsidRPr="00CF5BF1">
        <w:rPr>
          <w:rFonts w:ascii="Palatino Linotype" w:eastAsia="Times New Roman" w:hAnsi="Palatino Linotype" w:cs="Tahoma"/>
          <w:b/>
          <w:sz w:val="24"/>
          <w:szCs w:val="24"/>
        </w:rPr>
        <w:t>Processo Administrativo Licitatório n. 072/2014</w:t>
      </w:r>
    </w:p>
    <w:p w:rsidR="00AE380A" w:rsidRPr="00CF5BF1" w:rsidRDefault="00AE380A" w:rsidP="00AE380A">
      <w:pPr>
        <w:jc w:val="both"/>
        <w:rPr>
          <w:rFonts w:ascii="Palatino Linotype" w:eastAsia="Times New Roman" w:hAnsi="Palatino Linotype" w:cs="Tahoma"/>
          <w:b/>
          <w:sz w:val="24"/>
          <w:szCs w:val="24"/>
        </w:rPr>
      </w:pPr>
      <w:r w:rsidRPr="00CF5BF1">
        <w:rPr>
          <w:rFonts w:ascii="Palatino Linotype" w:eastAsia="Times New Roman" w:hAnsi="Palatino Linotype" w:cs="Tahoma"/>
          <w:b/>
          <w:sz w:val="24"/>
          <w:szCs w:val="24"/>
        </w:rPr>
        <w:t>Tomada de Preços n. 013/2014</w:t>
      </w:r>
    </w:p>
    <w:p w:rsidR="00AE380A" w:rsidRPr="00CF5BF1" w:rsidRDefault="00AE380A" w:rsidP="00AE380A">
      <w:pPr>
        <w:jc w:val="both"/>
        <w:rPr>
          <w:rFonts w:ascii="Palatino Linotype" w:eastAsia="Times New Roman" w:hAnsi="Palatino Linotype"/>
          <w:sz w:val="24"/>
          <w:szCs w:val="24"/>
        </w:rPr>
      </w:pPr>
      <w:proofErr w:type="gramStart"/>
      <w:r w:rsidRPr="00CF5BF1">
        <w:rPr>
          <w:rFonts w:ascii="Palatino Linotype" w:eastAsia="Times New Roman" w:hAnsi="Palatino Linotype" w:cs="Tahoma"/>
          <w:b/>
          <w:sz w:val="24"/>
          <w:szCs w:val="24"/>
        </w:rPr>
        <w:t>Objeto:</w:t>
      </w:r>
      <w:proofErr w:type="gramEnd"/>
      <w:r>
        <w:rPr>
          <w:rFonts w:ascii="Palatino Linotype" w:eastAsia="Times New Roman" w:hAnsi="Palatino Linotype" w:cs="Tahoma"/>
          <w:sz w:val="24"/>
          <w:szCs w:val="24"/>
        </w:rPr>
        <w:t>C</w:t>
      </w:r>
      <w:r w:rsidRPr="00CF5BF1">
        <w:rPr>
          <w:rFonts w:ascii="Palatino Linotype" w:eastAsia="Times New Roman" w:hAnsi="Palatino Linotype" w:cs="Tahoma"/>
          <w:sz w:val="24"/>
          <w:szCs w:val="24"/>
        </w:rPr>
        <w:t xml:space="preserve">ontratação de empresa para execução de obra de drenagem de águas pluviais na Rua Pedroso </w:t>
      </w:r>
      <w:proofErr w:type="spellStart"/>
      <w:r w:rsidRPr="00CF5BF1">
        <w:rPr>
          <w:rFonts w:ascii="Palatino Linotype" w:eastAsia="Times New Roman" w:hAnsi="Palatino Linotype" w:cs="Tahoma"/>
          <w:sz w:val="24"/>
          <w:szCs w:val="24"/>
        </w:rPr>
        <w:t>Alaguês</w:t>
      </w:r>
      <w:proofErr w:type="spellEnd"/>
      <w:r w:rsidRPr="00CF5BF1">
        <w:rPr>
          <w:rFonts w:ascii="Palatino Linotype" w:eastAsia="Times New Roman" w:hAnsi="Palatino Linotype" w:cs="Tahoma"/>
          <w:sz w:val="24"/>
          <w:szCs w:val="24"/>
        </w:rPr>
        <w:t xml:space="preserve"> entre as Ruas João Leite Ribeiro e Porto Geral, e na Rua Porto Geral entre a Rua Pedroso </w:t>
      </w:r>
      <w:proofErr w:type="spellStart"/>
      <w:r w:rsidRPr="00CF5BF1">
        <w:rPr>
          <w:rFonts w:ascii="Palatino Linotype" w:eastAsia="Times New Roman" w:hAnsi="Palatino Linotype" w:cs="Tahoma"/>
          <w:sz w:val="24"/>
          <w:szCs w:val="24"/>
        </w:rPr>
        <w:t>Alaguês</w:t>
      </w:r>
      <w:proofErr w:type="spellEnd"/>
      <w:r w:rsidRPr="00CF5BF1">
        <w:rPr>
          <w:rFonts w:ascii="Palatino Linotype" w:eastAsia="Times New Roman" w:hAnsi="Palatino Linotype" w:cs="Tahoma"/>
          <w:sz w:val="24"/>
          <w:szCs w:val="24"/>
        </w:rPr>
        <w:t xml:space="preserve"> e dissipador</w:t>
      </w:r>
      <w:r w:rsidRPr="00CF5BF1">
        <w:rPr>
          <w:rFonts w:ascii="Palatino Linotype" w:eastAsia="Times New Roman" w:hAnsi="Palatino Linotype"/>
          <w:sz w:val="24"/>
          <w:szCs w:val="24"/>
          <w:lang w:val="pt-PT"/>
        </w:rPr>
        <w:t>.</w:t>
      </w:r>
    </w:p>
    <w:p w:rsidR="00AE380A" w:rsidRPr="00CF5BF1" w:rsidRDefault="00AE380A" w:rsidP="00AE380A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CF5BF1">
        <w:rPr>
          <w:rFonts w:ascii="Palatino Linotype" w:eastAsia="Times New Roman" w:hAnsi="Palatino Linotype" w:cs="Tahoma"/>
          <w:b/>
          <w:sz w:val="24"/>
          <w:szCs w:val="24"/>
        </w:rPr>
        <w:t>Contratante:</w:t>
      </w:r>
      <w:r w:rsidRPr="00CF5BF1">
        <w:rPr>
          <w:rFonts w:ascii="Palatino Linotype" w:eastAsia="Times New Roman" w:hAnsi="Palatino Linotype" w:cs="Tahoma"/>
          <w:sz w:val="24"/>
          <w:szCs w:val="24"/>
        </w:rPr>
        <w:t xml:space="preserve"> Município de Anastácio, CNPJ n. 03.452.307/0001-11, representado pelo Prefeito Municipal, Sr. Douglas Melo Figueiredo.</w:t>
      </w:r>
    </w:p>
    <w:p w:rsidR="00AE380A" w:rsidRPr="00CF5BF1" w:rsidRDefault="00AE380A" w:rsidP="00AE380A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CF5BF1">
        <w:rPr>
          <w:rFonts w:ascii="Palatino Linotype" w:eastAsia="Times New Roman" w:hAnsi="Palatino Linotype" w:cs="Tahoma"/>
          <w:b/>
          <w:sz w:val="24"/>
          <w:szCs w:val="24"/>
        </w:rPr>
        <w:t xml:space="preserve">Contratada: R.R Construção Civil </w:t>
      </w:r>
      <w:proofErr w:type="spellStart"/>
      <w:r w:rsidRPr="00CF5BF1">
        <w:rPr>
          <w:rFonts w:ascii="Palatino Linotype" w:eastAsia="Times New Roman" w:hAnsi="Palatino Linotype" w:cs="Tahoma"/>
          <w:b/>
          <w:sz w:val="24"/>
          <w:szCs w:val="24"/>
        </w:rPr>
        <w:t>Ltda</w:t>
      </w:r>
      <w:proofErr w:type="spellEnd"/>
      <w:r w:rsidRPr="00CF5BF1">
        <w:rPr>
          <w:rFonts w:ascii="Palatino Linotype" w:eastAsia="Times New Roman" w:hAnsi="Palatino Linotype"/>
          <w:sz w:val="24"/>
          <w:szCs w:val="24"/>
        </w:rPr>
        <w:t xml:space="preserve">, CNPJ nº. 04.516.268/0001-31, representada </w:t>
      </w:r>
      <w:proofErr w:type="gramStart"/>
      <w:r w:rsidRPr="00CF5BF1">
        <w:rPr>
          <w:rFonts w:ascii="Palatino Linotype" w:eastAsia="Times New Roman" w:hAnsi="Palatino Linotype"/>
          <w:sz w:val="24"/>
          <w:szCs w:val="24"/>
        </w:rPr>
        <w:t>pela sócio</w:t>
      </w:r>
      <w:proofErr w:type="gramEnd"/>
      <w:r w:rsidRPr="00CF5BF1">
        <w:rPr>
          <w:rFonts w:ascii="Palatino Linotype" w:eastAsia="Times New Roman" w:hAnsi="Palatino Linotype"/>
          <w:sz w:val="24"/>
          <w:szCs w:val="24"/>
        </w:rPr>
        <w:t xml:space="preserve"> proprietário, Sr. Raul Bezerra </w:t>
      </w:r>
      <w:proofErr w:type="spellStart"/>
      <w:r w:rsidRPr="00CF5BF1">
        <w:rPr>
          <w:rFonts w:ascii="Palatino Linotype" w:eastAsia="Times New Roman" w:hAnsi="Palatino Linotype"/>
          <w:sz w:val="24"/>
          <w:szCs w:val="24"/>
        </w:rPr>
        <w:t>Netto</w:t>
      </w:r>
      <w:proofErr w:type="spellEnd"/>
      <w:r w:rsidRPr="00CF5BF1">
        <w:rPr>
          <w:rFonts w:ascii="Palatino Linotype" w:eastAsia="Times New Roman" w:hAnsi="Palatino Linotype" w:cs="Tahoma"/>
          <w:sz w:val="24"/>
          <w:szCs w:val="24"/>
        </w:rPr>
        <w:t>.</w:t>
      </w:r>
    </w:p>
    <w:p w:rsidR="00AE380A" w:rsidRPr="00CF5BF1" w:rsidRDefault="00AE380A" w:rsidP="00AE380A">
      <w:pPr>
        <w:jc w:val="both"/>
        <w:rPr>
          <w:rFonts w:ascii="Palatino Linotype" w:eastAsia="Times New Roman" w:hAnsi="Palatino Linotype" w:cs="Tahoma"/>
          <w:b/>
          <w:sz w:val="24"/>
          <w:szCs w:val="24"/>
        </w:rPr>
      </w:pPr>
      <w:r w:rsidRPr="00CF5BF1">
        <w:rPr>
          <w:rFonts w:ascii="Palatino Linotype" w:eastAsia="Times New Roman" w:hAnsi="Palatino Linotype" w:cs="Tahoma"/>
          <w:sz w:val="24"/>
          <w:szCs w:val="24"/>
        </w:rPr>
        <w:t>Assunto: prorrogação da vigência contratual.</w:t>
      </w:r>
    </w:p>
    <w:p w:rsidR="00AE380A" w:rsidRPr="00CF5BF1" w:rsidRDefault="00AE380A" w:rsidP="00AE380A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CF5BF1">
        <w:rPr>
          <w:rFonts w:ascii="Palatino Linotype" w:eastAsia="Times New Roman" w:hAnsi="Palatino Linotype" w:cs="Tahoma"/>
          <w:b/>
          <w:sz w:val="24"/>
          <w:szCs w:val="24"/>
        </w:rPr>
        <w:t>Do Amparo Legal</w:t>
      </w:r>
      <w:r w:rsidRPr="00CF5BF1">
        <w:rPr>
          <w:rFonts w:ascii="Palatino Linotype" w:eastAsia="Times New Roman" w:hAnsi="Palatino Linotype" w:cs="Tahoma"/>
          <w:sz w:val="24"/>
          <w:szCs w:val="24"/>
        </w:rPr>
        <w:t>: artigo 57, § 1º, inciso I.</w:t>
      </w:r>
    </w:p>
    <w:p w:rsidR="00AE380A" w:rsidRPr="00CF5BF1" w:rsidRDefault="00AE380A" w:rsidP="00AE380A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CF5BF1">
        <w:rPr>
          <w:rFonts w:ascii="Palatino Linotype" w:eastAsia="Times New Roman" w:hAnsi="Palatino Linotype" w:cs="Tahoma"/>
          <w:sz w:val="24"/>
          <w:szCs w:val="24"/>
        </w:rPr>
        <w:t xml:space="preserve">Cláusula Alterada: Sexta </w:t>
      </w:r>
    </w:p>
    <w:p w:rsidR="00AE380A" w:rsidRPr="00CF5BF1" w:rsidRDefault="00AE380A" w:rsidP="00AE380A">
      <w:pPr>
        <w:jc w:val="both"/>
        <w:rPr>
          <w:rFonts w:ascii="Palatino Linotype" w:eastAsia="Times New Roman" w:hAnsi="Palatino Linotype" w:cs="Tahoma"/>
          <w:b/>
          <w:sz w:val="24"/>
          <w:szCs w:val="24"/>
        </w:rPr>
      </w:pPr>
      <w:r w:rsidRPr="00CF5BF1">
        <w:rPr>
          <w:rFonts w:ascii="Palatino Linotype" w:eastAsia="Times New Roman" w:hAnsi="Palatino Linotype" w:cs="Tahoma"/>
          <w:sz w:val="24"/>
          <w:szCs w:val="24"/>
        </w:rPr>
        <w:t>Das Ratificações:</w:t>
      </w:r>
      <w:r w:rsidRPr="00CF5BF1">
        <w:rPr>
          <w:rFonts w:ascii="Palatino Linotype" w:eastAsia="Times New Roman" w:hAnsi="Palatino Linotype" w:cs="Tahoma"/>
          <w:b/>
          <w:sz w:val="24"/>
          <w:szCs w:val="24"/>
        </w:rPr>
        <w:t xml:space="preserve"> Ficam inalteradas as demais cláusulas.</w:t>
      </w:r>
    </w:p>
    <w:p w:rsidR="00AE380A" w:rsidRPr="00CF5BF1" w:rsidRDefault="00AE380A" w:rsidP="00AE380A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CF5BF1">
        <w:rPr>
          <w:rFonts w:ascii="Palatino Linotype" w:eastAsia="Times New Roman" w:hAnsi="Palatino Linotype" w:cs="Tahoma"/>
          <w:sz w:val="24"/>
          <w:szCs w:val="24"/>
        </w:rPr>
        <w:t>Parecer Jurídico: Péricles Garcia Santos, OAB/MS n. 8.743</w:t>
      </w:r>
    </w:p>
    <w:p w:rsidR="00AE380A" w:rsidRPr="00CF5BF1" w:rsidRDefault="00AE380A" w:rsidP="00AE380A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CF5BF1">
        <w:rPr>
          <w:rFonts w:ascii="Palatino Linotype" w:eastAsia="Times New Roman" w:hAnsi="Palatino Linotype" w:cs="Tahoma"/>
          <w:sz w:val="24"/>
          <w:szCs w:val="24"/>
        </w:rPr>
        <w:t xml:space="preserve">Assinaturas: Douglas Melo Figueiredo, </w:t>
      </w:r>
      <w:r>
        <w:rPr>
          <w:rFonts w:ascii="Palatino Linotype" w:eastAsia="Times New Roman" w:hAnsi="Palatino Linotype" w:cs="Tahoma"/>
          <w:sz w:val="24"/>
          <w:szCs w:val="24"/>
        </w:rPr>
        <w:t>Raul Bezerra Neto</w:t>
      </w:r>
      <w:r w:rsidRPr="00CF5BF1">
        <w:rPr>
          <w:rFonts w:ascii="Palatino Linotype" w:eastAsia="Times New Roman" w:hAnsi="Palatino Linotype" w:cs="Tahoma"/>
          <w:sz w:val="24"/>
          <w:szCs w:val="24"/>
        </w:rPr>
        <w:t>, Wander Alves Meleiro e Silvano Pires do Espírito Santo.</w:t>
      </w:r>
    </w:p>
    <w:p w:rsidR="00AE380A" w:rsidRPr="00CF5BF1" w:rsidRDefault="00AE380A" w:rsidP="00AE380A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CF5BF1">
        <w:rPr>
          <w:rFonts w:ascii="Palatino Linotype" w:eastAsia="Times New Roman" w:hAnsi="Palatino Linotype" w:cs="Tahoma"/>
          <w:sz w:val="24"/>
          <w:szCs w:val="24"/>
        </w:rPr>
        <w:t>Anastácio – MS, 17 de dezembro de 2015.</w:t>
      </w:r>
    </w:p>
    <w:p w:rsidR="009B6EBA" w:rsidRDefault="009B6EBA"/>
    <w:sectPr w:rsidR="009B6EBA" w:rsidSect="009B6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80A"/>
    <w:rsid w:val="009B6EBA"/>
    <w:rsid w:val="009D4EF1"/>
    <w:rsid w:val="009E7405"/>
    <w:rsid w:val="00A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0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2016-01-21T13:23:00Z</dcterms:created>
  <dcterms:modified xsi:type="dcterms:W3CDTF">2016-01-21T13:23:00Z</dcterms:modified>
</cp:coreProperties>
</file>